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3627" w14:textId="17C440CF" w:rsidR="002209BC" w:rsidRDefault="00317F69">
      <w:pPr>
        <w:pStyle w:val="Tytu"/>
        <w:jc w:val="center"/>
        <w:rPr>
          <w:rFonts w:asciiTheme="minorHAnsi" w:hAnsiTheme="minorHAnsi" w:cstheme="minorHAnsi"/>
          <w:sz w:val="36"/>
          <w:szCs w:val="36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alias w:val="Wprowadź nazwę firmy:"/>
          <w:tag w:val="Wprowadź nazwę firmy:"/>
          <w:id w:val="894537170"/>
          <w:placeholder>
            <w:docPart w:val="5D6B604EBB6C4452B726418BEF245DC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9376E9">
            <w:rPr>
              <w:rFonts w:asciiTheme="minorHAnsi" w:hAnsiTheme="minorHAnsi" w:cstheme="minorHAnsi"/>
              <w:sz w:val="36"/>
              <w:szCs w:val="36"/>
            </w:rPr>
            <w:t>Karta zgłoszenia udziału</w:t>
          </w:r>
          <w:r w:rsidR="009376E9">
            <w:rPr>
              <w:rFonts w:asciiTheme="minorHAnsi" w:hAnsiTheme="minorHAnsi" w:cstheme="minorHAnsi"/>
              <w:sz w:val="36"/>
              <w:szCs w:val="36"/>
            </w:rPr>
            <w:br/>
            <w:t xml:space="preserve">w </w:t>
          </w:r>
          <w:r>
            <w:rPr>
              <w:rFonts w:asciiTheme="minorHAnsi" w:hAnsiTheme="minorHAnsi" w:cstheme="minorHAnsi"/>
              <w:sz w:val="36"/>
              <w:szCs w:val="36"/>
            </w:rPr>
            <w:t xml:space="preserve">Kazimierskiej Galerii Żywych Obrazów </w:t>
          </w:r>
          <w:r>
            <w:rPr>
              <w:rFonts w:asciiTheme="minorHAnsi" w:hAnsiTheme="minorHAnsi" w:cstheme="minorHAnsi"/>
              <w:sz w:val="36"/>
              <w:szCs w:val="36"/>
            </w:rPr>
            <w:br/>
            <w:t xml:space="preserve">w ramach projektu </w:t>
          </w:r>
          <w:proofErr w:type="spellStart"/>
          <w:r>
            <w:rPr>
              <w:rFonts w:asciiTheme="minorHAnsi" w:hAnsiTheme="minorHAnsi" w:cstheme="minorHAnsi"/>
              <w:sz w:val="36"/>
              <w:szCs w:val="36"/>
            </w:rPr>
            <w:t>PEGaz</w:t>
          </w:r>
          <w:proofErr w:type="spellEnd"/>
          <w:r>
            <w:rPr>
              <w:rFonts w:asciiTheme="minorHAnsi" w:hAnsiTheme="minorHAnsi" w:cstheme="minorHAnsi"/>
              <w:sz w:val="36"/>
              <w:szCs w:val="36"/>
            </w:rPr>
            <w:t xml:space="preserve"> 2024</w:t>
          </w:r>
        </w:sdtContent>
      </w:sdt>
    </w:p>
    <w:p w14:paraId="26C63628" w14:textId="77777777" w:rsidR="002209BC" w:rsidRDefault="002209BC">
      <w:pPr>
        <w:rPr>
          <w:sz w:val="2"/>
          <w:szCs w:val="2"/>
          <w:lang w:bidi="pl-PL"/>
        </w:rPr>
      </w:pPr>
    </w:p>
    <w:p w14:paraId="26C63629" w14:textId="77777777" w:rsidR="002209BC" w:rsidRDefault="009376E9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>Imię i nazwisko: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9"/>
      </w:tblGrid>
      <w:tr w:rsidR="002209BC" w14:paraId="26C6362C" w14:textId="77777777">
        <w:tc>
          <w:tcPr>
            <w:tcW w:w="4621" w:type="dxa"/>
          </w:tcPr>
          <w:p w14:paraId="26C6362A" w14:textId="77777777" w:rsidR="002209BC" w:rsidRDefault="009376E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622" w:type="dxa"/>
          </w:tcPr>
          <w:p w14:paraId="26C6362B" w14:textId="77777777" w:rsidR="002209BC" w:rsidRDefault="009376E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</w:tr>
    </w:tbl>
    <w:p w14:paraId="26C6362D" w14:textId="70542139" w:rsidR="002209BC" w:rsidRDefault="009376E9">
      <w:pPr>
        <w:rPr>
          <w:rFonts w:cstheme="minorHAnsi"/>
        </w:rPr>
      </w:pPr>
      <w:r>
        <w:rPr>
          <w:rFonts w:cstheme="minorHAnsi"/>
        </w:rPr>
        <w:br/>
        <w:t>1.</w:t>
      </w:r>
      <w:r>
        <w:rPr>
          <w:rFonts w:cstheme="minorHAnsi"/>
        </w:rPr>
        <w:tab/>
        <w:t xml:space="preserve">Oświadczam, że zapoznałem/zapoznałam się z Regulaminem </w:t>
      </w:r>
      <w:r w:rsidR="00317F69">
        <w:rPr>
          <w:rFonts w:cstheme="minorHAnsi"/>
        </w:rPr>
        <w:t>projektu</w:t>
      </w:r>
      <w:r>
        <w:rPr>
          <w:rFonts w:cstheme="minorHAnsi"/>
        </w:rPr>
        <w:t xml:space="preserve"> i akceptuję wszystkie jego postanowienia.</w:t>
      </w:r>
    </w:p>
    <w:p w14:paraId="26C6362E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eastAsia="Calibri" w:cs="Calibri"/>
          <w:lang w:val="pl" w:bidi="ar"/>
        </w:rPr>
        <w:t>Oświadczam, że wyrażam zgodę na publikację wizerunku zgodnie z Regulaminem Organizatora</w:t>
      </w:r>
      <w:r>
        <w:rPr>
          <w:rFonts w:eastAsia="Calibri" w:cs="Calibri"/>
          <w:lang w:bidi="ar"/>
        </w:rPr>
        <w:t>.</w:t>
      </w:r>
    </w:p>
    <w:p w14:paraId="26C6362F" w14:textId="530FB75E" w:rsidR="002209BC" w:rsidRDefault="009376E9">
      <w:pPr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Oświadczam, że przenoszę na Organizatora nieodpłatnie własność do oryginału dzieła (utworu), które wykonałam/wykonałam osobiście </w:t>
      </w:r>
      <w:r w:rsidR="00317F69">
        <w:rPr>
          <w:rFonts w:cstheme="minorHAnsi"/>
        </w:rPr>
        <w:t>w projekcie</w:t>
      </w:r>
      <w:r>
        <w:rPr>
          <w:rFonts w:cstheme="minorHAnsi"/>
        </w:rPr>
        <w:t xml:space="preserve"> w dniach </w:t>
      </w:r>
      <w:r w:rsidR="009B6808">
        <w:rPr>
          <w:rFonts w:cstheme="minorHAnsi"/>
        </w:rPr>
        <w:t>1</w:t>
      </w:r>
      <w:r w:rsidR="00317F69">
        <w:rPr>
          <w:rFonts w:cstheme="minorHAnsi"/>
        </w:rPr>
        <w:t>7</w:t>
      </w:r>
      <w:r>
        <w:rPr>
          <w:rFonts w:cstheme="minorHAnsi"/>
        </w:rPr>
        <w:t>-</w:t>
      </w:r>
      <w:r w:rsidR="00317F69">
        <w:rPr>
          <w:rFonts w:cstheme="minorHAnsi"/>
        </w:rPr>
        <w:t>21</w:t>
      </w:r>
      <w:r>
        <w:rPr>
          <w:rFonts w:cstheme="minorHAnsi"/>
        </w:rPr>
        <w:t>.0</w:t>
      </w:r>
      <w:r w:rsidR="009B6808">
        <w:rPr>
          <w:rFonts w:cstheme="minorHAnsi"/>
        </w:rPr>
        <w:t>7</w:t>
      </w:r>
      <w:r>
        <w:rPr>
          <w:rFonts w:cstheme="minorHAnsi"/>
        </w:rPr>
        <w:t>.202</w:t>
      </w:r>
      <w:r w:rsidR="009B6808">
        <w:rPr>
          <w:rFonts w:cstheme="minorHAnsi"/>
        </w:rPr>
        <w:t>4</w:t>
      </w:r>
      <w:r w:rsidR="00317F69">
        <w:rPr>
          <w:rFonts w:cstheme="minorHAnsi"/>
        </w:rPr>
        <w:t xml:space="preserve"> </w:t>
      </w:r>
      <w:r>
        <w:rPr>
          <w:rFonts w:cstheme="minorHAnsi"/>
        </w:rPr>
        <w:t>r.</w:t>
      </w:r>
    </w:p>
    <w:p w14:paraId="26C63630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Uczestnik (Autor) nieodpłatnie przenosi na Organizatora (Nabywcę) autorskie prawa majątkowe z prawem do nieograniczonego i na zasadzie wyłączności korzystania z utworu w kraju</w:t>
      </w:r>
      <w:r>
        <w:rPr>
          <w:rFonts w:cstheme="minorHAnsi"/>
        </w:rPr>
        <w:br/>
        <w:t>i za granicą w zakresie następujących pól eksploatacji:</w:t>
      </w:r>
    </w:p>
    <w:p w14:paraId="26C63631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utrwalania i nieograniczonego zwielokrotniania egzemplarzy utworu każdą możliwą techniką dostępną w dniu przeniesienia majątkowych praw autorskich (drukarską, fotograficzną, kserograficzną, zapisu magnetofonowego, analogową, cyfrową),</w:t>
      </w:r>
    </w:p>
    <w:p w14:paraId="26C63632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 szczególności poprzez drukowanie, skanowanie, wykonywanie odbitek, przy użyciu nośników magnetycznych, magnetooptycznych, cyfrowych, techniką Wideo, techniką komputerową lub przy pomocy rzutnika,</w:t>
      </w:r>
    </w:p>
    <w:p w14:paraId="26C63633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wprowadzanie do pamięci komputera (w tym do na serwera Nabywcy) przesyłanie przy pomocy sieci multimedialnej, komputerowej i teleinformatycznej, w tym Internetu,</w:t>
      </w:r>
    </w:p>
    <w:p w14:paraId="26C63634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publicznego udostępniania, wystawiania, wyświetlania, w szczególności na ogólnodostępnej wystawie lub ekspozycji, w prasie, w Internecie, na plakatach, w folderach i ulotkach itp.,</w:t>
      </w:r>
    </w:p>
    <w:p w14:paraId="26C63635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dowolnego wykorzystania,</w:t>
      </w:r>
    </w:p>
    <w:p w14:paraId="26C63636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zezwalania na wykonywanie zależnego prawa autorskiego,</w:t>
      </w:r>
    </w:p>
    <w:p w14:paraId="26C63637" w14:textId="77777777" w:rsidR="002209BC" w:rsidRDefault="009376E9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nieograniczonego w czasie zezwolenia na wykonywanie przez Nabywcę lub inny podmiot przez niego upoważniony zależnych praw autorskich, w tym w szczególności w zakresie tworzenia opracowań utworu, tj. jego tłumaczenia, modyfikacji lub adaptacji do potrzeb Nabywcy oraz rozpowszechnienia tak powstałych opracowań utworu.</w:t>
      </w:r>
    </w:p>
    <w:p w14:paraId="26C63638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Autor przenosi na Nabywcę prawo własności do oryginału utworu.</w:t>
      </w:r>
    </w:p>
    <w:p w14:paraId="26C63639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Przeniesienie autorskich praw majątkowych dotyczy stanu utworu w jakim znajduje się on</w:t>
      </w:r>
      <w:r>
        <w:rPr>
          <w:rFonts w:cstheme="minorHAnsi"/>
        </w:rPr>
        <w:br/>
        <w:t>w dniu przekazania go Organizatorowi.</w:t>
      </w:r>
    </w:p>
    <w:p w14:paraId="26C6363A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7</w:t>
      </w:r>
      <w:r>
        <w:rPr>
          <w:rFonts w:cstheme="minorHAnsi"/>
        </w:rPr>
        <w:tab/>
        <w:t>Autor przynosi na Nabywcę prawo do ingerowania w strukturę utworu, dokonywania opracowań adaptacji, tłumaczeń i utworów zależnych.</w:t>
      </w:r>
    </w:p>
    <w:p w14:paraId="26C6363B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8</w:t>
      </w:r>
      <w:r>
        <w:rPr>
          <w:rFonts w:cstheme="minorHAnsi"/>
        </w:rPr>
        <w:tab/>
        <w:t>Jedynie po stronie Nabywcy leży prawo do publikowania utworu.</w:t>
      </w:r>
    </w:p>
    <w:p w14:paraId="26C6363C" w14:textId="77777777" w:rsidR="002209BC" w:rsidRDefault="002209BC">
      <w:pPr>
        <w:rPr>
          <w:rFonts w:cstheme="minorHAnsi"/>
        </w:rPr>
      </w:pPr>
    </w:p>
    <w:p w14:paraId="26C6363D" w14:textId="77777777" w:rsidR="002209BC" w:rsidRDefault="009376E9">
      <w:pPr>
        <w:spacing w:line="480" w:lineRule="auto"/>
        <w:rPr>
          <w:rFonts w:cstheme="minorHAnsi"/>
        </w:rPr>
      </w:pPr>
      <w:r>
        <w:rPr>
          <w:rFonts w:cstheme="minorHAnsi"/>
        </w:rPr>
        <w:t>Miejscowość, data……………………………</w:t>
      </w:r>
    </w:p>
    <w:p w14:paraId="26C6363E" w14:textId="77777777" w:rsidR="002209BC" w:rsidRDefault="009376E9">
      <w:pPr>
        <w:rPr>
          <w:rFonts w:cstheme="minorHAnsi"/>
        </w:rPr>
      </w:pPr>
      <w:r>
        <w:rPr>
          <w:rFonts w:cstheme="minorHAnsi"/>
        </w:rPr>
        <w:t>…………………………………</w:t>
      </w:r>
      <w:r>
        <w:rPr>
          <w:rFonts w:cstheme="minorHAnsi"/>
        </w:rPr>
        <w:br/>
        <w:t>podpis Uczestnika (Autora)</w:t>
      </w:r>
    </w:p>
    <w:sectPr w:rsidR="002209BC" w:rsidSect="00317F69">
      <w:footerReference w:type="default" r:id="rId7"/>
      <w:pgSz w:w="11907" w:h="16839"/>
      <w:pgMar w:top="993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3641" w14:textId="77777777" w:rsidR="002209BC" w:rsidRDefault="009376E9">
      <w:pPr>
        <w:spacing w:line="240" w:lineRule="auto"/>
      </w:pPr>
      <w:r>
        <w:separator/>
      </w:r>
    </w:p>
  </w:endnote>
  <w:endnote w:type="continuationSeparator" w:id="0">
    <w:p w14:paraId="26C63642" w14:textId="77777777" w:rsidR="002209BC" w:rsidRDefault="00937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AutoText"/>
      </w:docPartObj>
    </w:sdtPr>
    <w:sdtEndPr/>
    <w:sdtContent>
      <w:p w14:paraId="26C63643" w14:textId="77777777" w:rsidR="002209BC" w:rsidRDefault="009376E9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lang w:bidi="pl-PL"/>
          </w:rPr>
          <w:t>2</w:t>
        </w:r>
        <w:r>
          <w:rPr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363F" w14:textId="77777777" w:rsidR="002209BC" w:rsidRDefault="009376E9">
      <w:pPr>
        <w:spacing w:after="0"/>
      </w:pPr>
      <w:r>
        <w:separator/>
      </w:r>
    </w:p>
  </w:footnote>
  <w:footnote w:type="continuationSeparator" w:id="0">
    <w:p w14:paraId="26C63640" w14:textId="77777777" w:rsidR="002209BC" w:rsidRDefault="009376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1482775B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16B011C"/>
    <w:multiLevelType w:val="multilevel"/>
    <w:tmpl w:val="616B011C"/>
    <w:lvl w:ilvl="0">
      <w:start w:val="1"/>
      <w:numFmt w:val="upperLetter"/>
      <w:lvlText w:val="%1.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num w:numId="1" w16cid:durableId="1392654201">
    <w:abstractNumId w:val="10"/>
  </w:num>
  <w:num w:numId="2" w16cid:durableId="393550099">
    <w:abstractNumId w:val="9"/>
  </w:num>
  <w:num w:numId="3" w16cid:durableId="160391325">
    <w:abstractNumId w:val="7"/>
  </w:num>
  <w:num w:numId="4" w16cid:durableId="157040769">
    <w:abstractNumId w:val="6"/>
  </w:num>
  <w:num w:numId="5" w16cid:durableId="1491170182">
    <w:abstractNumId w:val="5"/>
  </w:num>
  <w:num w:numId="6" w16cid:durableId="205870285">
    <w:abstractNumId w:val="4"/>
  </w:num>
  <w:num w:numId="7" w16cid:durableId="1230459048">
    <w:abstractNumId w:val="8"/>
  </w:num>
  <w:num w:numId="8" w16cid:durableId="1001472341">
    <w:abstractNumId w:val="3"/>
  </w:num>
  <w:num w:numId="9" w16cid:durableId="1769617566">
    <w:abstractNumId w:val="2"/>
  </w:num>
  <w:num w:numId="10" w16cid:durableId="1687705035">
    <w:abstractNumId w:val="1"/>
  </w:num>
  <w:num w:numId="11" w16cid:durableId="868832281">
    <w:abstractNumId w:val="0"/>
  </w:num>
  <w:num w:numId="12" w16cid:durableId="11262674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2F"/>
    <w:rsid w:val="0001341C"/>
    <w:rsid w:val="0003644D"/>
    <w:rsid w:val="00047416"/>
    <w:rsid w:val="0009780C"/>
    <w:rsid w:val="00124EDE"/>
    <w:rsid w:val="0014130B"/>
    <w:rsid w:val="002209BC"/>
    <w:rsid w:val="00297CDC"/>
    <w:rsid w:val="002C73AF"/>
    <w:rsid w:val="002D3815"/>
    <w:rsid w:val="002E0E08"/>
    <w:rsid w:val="003128FF"/>
    <w:rsid w:val="00317F69"/>
    <w:rsid w:val="003605EA"/>
    <w:rsid w:val="00382D8A"/>
    <w:rsid w:val="00466633"/>
    <w:rsid w:val="0047227B"/>
    <w:rsid w:val="004B73CF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089"/>
    <w:rsid w:val="007F5CA0"/>
    <w:rsid w:val="00831E2D"/>
    <w:rsid w:val="00845394"/>
    <w:rsid w:val="00855FB5"/>
    <w:rsid w:val="00867E58"/>
    <w:rsid w:val="008A5C11"/>
    <w:rsid w:val="008C3155"/>
    <w:rsid w:val="008C6184"/>
    <w:rsid w:val="008E602F"/>
    <w:rsid w:val="009305C0"/>
    <w:rsid w:val="009376E9"/>
    <w:rsid w:val="009B6808"/>
    <w:rsid w:val="00A058ED"/>
    <w:rsid w:val="00A131F1"/>
    <w:rsid w:val="00A34218"/>
    <w:rsid w:val="00A34713"/>
    <w:rsid w:val="00A66D3D"/>
    <w:rsid w:val="00A75554"/>
    <w:rsid w:val="00B14518"/>
    <w:rsid w:val="00B649C9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255C3"/>
    <w:rsid w:val="00F333C1"/>
    <w:rsid w:val="00F93F56"/>
    <w:rsid w:val="00FB5724"/>
    <w:rsid w:val="00FC0F63"/>
    <w:rsid w:val="00FC7FAB"/>
    <w:rsid w:val="00FD5C22"/>
    <w:rsid w:val="00FF65E6"/>
    <w:rsid w:val="35E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63627"/>
  <w15:docId w15:val="{E811B4ED-45AA-4C96-865C-1A8A7471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1"/>
    <w:lsdException w:name="Colorful Shading Accent 4" w:uiPriority="71" w:qFormat="1"/>
    <w:lsdException w:name="Colorful List Accent 4" w:uiPriority="72"/>
    <w:lsdException w:name="Colorful Grid Accent 4" w:uiPriority="73" w:qFormat="1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0"/>
      <w:ind w:firstLine="36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pPr>
      <w:spacing w:after="0"/>
      <w:ind w:firstLine="36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/>
      <w:ind w:left="36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pPr>
      <w:spacing w:after="120"/>
      <w:ind w:left="360"/>
    </w:pPr>
    <w:rPr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line="240" w:lineRule="auto"/>
      <w:ind w:left="432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rFonts w:ascii="Times New Roman" w:hAnsi="Times New Roman" w:cs="Times New Roman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Data">
    <w:name w:val="Date"/>
    <w:basedOn w:val="Normalny"/>
    <w:next w:val="Normalny"/>
    <w:link w:val="DataZnak"/>
    <w:uiPriority w:val="1"/>
    <w:pPr>
      <w:spacing w:line="276" w:lineRule="auto"/>
      <w:jc w:val="right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line="240" w:lineRule="auto"/>
    </w:pPr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line="240" w:lineRule="auto"/>
    </w:p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Adreszwrotnynakopercie">
    <w:name w:val="envelope return"/>
    <w:basedOn w:val="Normalny"/>
    <w:uiPriority w:val="99"/>
    <w:semiHidden/>
    <w:unhideWhenUsed/>
    <w:pPr>
      <w:spacing w:line="240" w:lineRule="auto"/>
    </w:pPr>
    <w:rPr>
      <w:rFonts w:ascii="Arial" w:eastAsiaTheme="majorEastAsia" w:hAnsi="Arial" w:cs="Arial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rFonts w:ascii="Times New Roman" w:hAnsi="Times New Roman" w:cs="Times New Roman"/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  <w:jc w:val="center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</w:style>
  <w:style w:type="character" w:styleId="HTML-akronim">
    <w:name w:val="HTML Acronym"/>
    <w:basedOn w:val="Domylnaczcionkaakapitu"/>
    <w:uiPriority w:val="99"/>
    <w:semiHidden/>
    <w:unhideWhenUsed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line="240" w:lineRule="auto"/>
    </w:pPr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Pr>
      <w:rFonts w:ascii="Consolas" w:hAnsi="Consolas" w:cs="Times New Roman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nsolas" w:hAnsi="Consolas" w:cs="Times New Roman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line="240" w:lineRule="auto"/>
    </w:pPr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nsolas" w:hAnsi="Consolas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nsolas" w:hAnsi="Consolas" w:cs="Times New Roman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ny"/>
    <w:next w:val="Normalny"/>
    <w:uiPriority w:val="99"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uiPriority w:val="99"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uiPriority w:val="99"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uiPriority w:val="99"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uiPriority w:val="99"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uiPriority w:val="99"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uiPriority w:val="99"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uiPriority w:val="99"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uiPriority w:val="99"/>
    <w:semiHidden/>
    <w:unhideWhenUsed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Pr>
      <w:rFonts w:ascii="Times New Roman" w:hAnsi="Times New Roman" w:cs="Times New Roman"/>
    </w:rPr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1"/>
      </w:numPr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nsolas" w:eastAsiaTheme="minorEastAsia" w:hAnsi="Consolas" w:cstheme="minorBidi"/>
      <w:sz w:val="22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paragraph" w:styleId="NormalnyWeb">
    <w:name w:val="Normal (Web)"/>
    <w:basedOn w:val="Normalny"/>
    <w:uiPriority w:val="99"/>
    <w:semiHidden/>
    <w:unhideWhenUsed/>
    <w:rPr>
      <w:szCs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line="240" w:lineRule="auto"/>
    </w:pPr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paragraph" w:styleId="Podpis">
    <w:name w:val="Signature"/>
    <w:basedOn w:val="Normalny"/>
    <w:link w:val="PodpisZnak"/>
    <w:uiPriority w:val="99"/>
    <w:semiHidden/>
    <w:unhideWhenUsed/>
    <w:pPr>
      <w:spacing w:line="240" w:lineRule="auto"/>
      <w:ind w:left="4320"/>
    </w:p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95959" w:themeColor="text1" w:themeTint="A6"/>
      <w:spacing w:val="10"/>
    </w:rPr>
  </w:style>
  <w:style w:type="table" w:styleId="Tabela-Efekty3D1">
    <w:name w:val="Table 3D effects 1"/>
    <w:basedOn w:val="Standardowy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</w:style>
  <w:style w:type="table" w:styleId="Tabela-Profesjonalny">
    <w:name w:val="Table Professional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Spistreci1">
    <w:name w:val="toc 1"/>
    <w:basedOn w:val="Normalny"/>
    <w:next w:val="Normalny"/>
    <w:uiPriority w:val="39"/>
    <w:semiHidden/>
    <w:unhideWhenUsed/>
    <w:pPr>
      <w:spacing w:after="100"/>
    </w:pPr>
  </w:style>
  <w:style w:type="paragraph" w:styleId="Spistreci2">
    <w:name w:val="toc 2"/>
    <w:basedOn w:val="Normalny"/>
    <w:next w:val="Normalny"/>
    <w:uiPriority w:val="39"/>
    <w:semiHidden/>
    <w:unhideWhenUsed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unhideWhenUsed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semiHidden/>
    <w:unhideWhenUsed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unhideWhenUsed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unhideWhenUsed/>
    <w:qFormat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unhideWhenUsed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unhideWhenUsed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unhideWhenUsed/>
    <w:pPr>
      <w:spacing w:after="100"/>
      <w:ind w:left="1760"/>
    </w:pPr>
  </w:style>
  <w:style w:type="table" w:styleId="Jasnecieniowanie">
    <w:name w:val="Light Shading"/>
    <w:basedOn w:val="Standardowy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Pr>
      <w:rFonts w:ascii="Arial" w:eastAsiaTheme="majorEastAsia" w:hAnsi="Arial" w:cs="Arial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semiHidden/>
    <w:unhideWhenUsed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qFormat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DataZnak">
    <w:name w:val="Data Znak"/>
    <w:basedOn w:val="Domylnaczcionkaakapitu"/>
    <w:link w:val="Data"/>
    <w:uiPriority w:val="1"/>
    <w:qFormat/>
    <w:rPr>
      <w:rFonts w:ascii="Times New Roman" w:hAnsi="Times New Roman" w:cs="Times New Roman"/>
      <w:b/>
      <w:b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color w:val="595959" w:themeColor="text1" w:themeTint="A6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24"/>
      <w:szCs w:val="16"/>
    </w:rPr>
  </w:style>
  <w:style w:type="paragraph" w:customStyle="1" w:styleId="Informacjekontaktowe">
    <w:name w:val="Informacje kontaktowe"/>
    <w:basedOn w:val="Normalny"/>
    <w:uiPriority w:val="11"/>
    <w:pPr>
      <w:spacing w:after="240" w:line="276" w:lineRule="auto"/>
      <w:contextualSpacing/>
    </w:pPr>
  </w:style>
  <w:style w:type="paragraph" w:customStyle="1" w:styleId="Informacjedrukowanemaczcionk">
    <w:name w:val="Informacje drukowane małą czcionką"/>
    <w:basedOn w:val="Normalny"/>
    <w:uiPriority w:val="10"/>
    <w:qFormat/>
    <w:pPr>
      <w:spacing w:line="432" w:lineRule="auto"/>
    </w:pPr>
  </w:style>
  <w:style w:type="paragraph" w:customStyle="1" w:styleId="Bibliografia1">
    <w:name w:val="Bibliografia1"/>
    <w:basedOn w:val="Normalny"/>
    <w:next w:val="Normalny"/>
    <w:uiPriority w:val="37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Times New Roman" w:hAnsi="Times New Roman" w:cs="Times New Roman"/>
      <w:sz w:val="24"/>
      <w:szCs w:val="1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hAnsi="Times New Roman" w:cs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rFonts w:ascii="Times New Roman" w:hAnsi="Times New Roman" w:cs="Times New Roman"/>
      <w:sz w:val="24"/>
      <w:szCs w:val="16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qFormat/>
    <w:rPr>
      <w:rFonts w:ascii="Times New Roman" w:hAnsi="Times New Roman" w:cs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4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sz w:val="24"/>
      <w:szCs w:val="16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rFonts w:ascii="Times New Roman" w:hAnsi="Times New Roman" w:cs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4"/>
      <w:szCs w:val="20"/>
    </w:rPr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tblPr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tblPr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tblPr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qFormat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tblPr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tblPr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tblPr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tblPr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rFonts w:ascii="Times New Roman" w:hAnsi="Times New Roman" w:cs="Times New Roman"/>
      <w:i/>
      <w:iCs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Times New Roman"/>
      <w:sz w:val="24"/>
      <w:szCs w:val="20"/>
    </w:rPr>
  </w:style>
  <w:style w:type="table" w:customStyle="1" w:styleId="Tabelalisty1jasna1">
    <w:name w:val="Tabela listy 1 — jasna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Pr>
      <w:color w:val="FFFFFF" w:themeColor="background1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Pr>
      <w:color w:val="FFFFFF" w:themeColor="background1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Pr>
      <w:color w:val="FFFFFF" w:themeColor="background1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Pr>
      <w:color w:val="FFFFFF" w:themeColor="background1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Pr>
      <w:color w:val="FFFFFF" w:themeColor="background1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Pr>
      <w:color w:val="76923C" w:themeColor="accent3" w:themeShade="BF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Pr>
      <w:color w:val="E36C0A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Times New Roman"/>
      <w:szCs w:val="20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odstpw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Pr>
      <w:rFonts w:ascii="Times New Roman" w:hAnsi="Times New Roman" w:cs="Times New Roman"/>
      <w:sz w:val="24"/>
    </w:rPr>
  </w:style>
  <w:style w:type="table" w:customStyle="1" w:styleId="Zwykatabela11">
    <w:name w:val="Zwykła tabela 11"/>
    <w:basedOn w:val="Standardowy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Times New Roman"/>
      <w:sz w:val="24"/>
      <w:szCs w:val="21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Pr>
      <w:rFonts w:ascii="Times New Roman" w:hAnsi="Times New Roman" w:cs="Times New Roman"/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hAnsi="Times New Roman" w:cs="Times New Roman"/>
      <w:sz w:val="24"/>
    </w:rPr>
  </w:style>
  <w:style w:type="table" w:customStyle="1" w:styleId="Siatkatabelijasna1">
    <w:name w:val="Siatka tabeli — jasna1"/>
    <w:basedOn w:val="Standardowy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Odwoaniedelikatne1">
    <w:name w:val="Odwołanie delikatne1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customStyle="1" w:styleId="Wyrnienieintensywne1">
    <w:name w:val="Wyróżnienie intensywne1"/>
    <w:basedOn w:val="Domylnaczcionkaakapitu"/>
    <w:uiPriority w:val="21"/>
    <w:qFormat/>
    <w:rPr>
      <w:b/>
      <w:bCs/>
      <w:i/>
      <w:iCs/>
      <w:caps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customStyle="1" w:styleId="Odwoanieintensywne1">
    <w:name w:val="Odwołanie intensywne1"/>
    <w:basedOn w:val="Domylnaczcionkaakapitu"/>
    <w:uiPriority w:val="32"/>
    <w:qFormat/>
    <w:rPr>
      <w:b/>
      <w:bCs/>
      <w:smallCaps/>
      <w:u w:val="single"/>
    </w:rPr>
  </w:style>
  <w:style w:type="paragraph" w:customStyle="1" w:styleId="Odwoanie">
    <w:name w:val="Odwołanie"/>
    <w:basedOn w:val="Normalny"/>
    <w:uiPriority w:val="9"/>
    <w:pPr>
      <w:jc w:val="center"/>
    </w:pPr>
    <w:rPr>
      <w:i/>
      <w:iCs/>
    </w:rPr>
  </w:style>
  <w:style w:type="character" w:customStyle="1" w:styleId="Tytuksiki1">
    <w:name w:val="Tytuł książki1"/>
    <w:basedOn w:val="Domylnaczcionkaakapitu"/>
    <w:uiPriority w:val="33"/>
    <w:qFormat/>
    <w:rPr>
      <w:smallCaps/>
      <w:spacing w:val="5"/>
    </w:rPr>
  </w:style>
  <w:style w:type="character" w:customStyle="1" w:styleId="Hasztag1">
    <w:name w:val="Hasztag1"/>
    <w:basedOn w:val="Domylnaczcionkaakapitu"/>
    <w:uiPriority w:val="99"/>
    <w:semiHidden/>
    <w:unhideWhenUsed/>
    <w:rPr>
      <w:rFonts w:ascii="Times New Roman" w:hAnsi="Times New Roman" w:cs="Times New Roman"/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Pr>
      <w:rFonts w:ascii="Times New Roman" w:hAnsi="Times New Roman" w:cs="Times New Roman"/>
      <w:u w:val="dotted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Garczy&#324;ski\AppData\Roaming\Microsoft\Templates\Informacja%20prasowa%20z%20zapowiedzi&#261;%20produ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B604EBB6C4452B726418BEF245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6AA69-FA07-4F17-B2A3-D1F7FB9A00D6}"/>
      </w:docPartPr>
      <w:docPartBody>
        <w:p w:rsidR="0052482F" w:rsidRDefault="0052482F">
          <w:pPr>
            <w:pStyle w:val="5D6B604EBB6C4452B726418BEF245DC5"/>
          </w:pPr>
          <w:r>
            <w:rPr>
              <w:lang w:bidi="pl-PL"/>
            </w:rPr>
            <w:t>Nazwa firmy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82F" w:rsidRDefault="0052482F">
      <w:pPr>
        <w:spacing w:line="240" w:lineRule="auto"/>
      </w:pPr>
      <w:r>
        <w:separator/>
      </w:r>
    </w:p>
  </w:endnote>
  <w:endnote w:type="continuationSeparator" w:id="0">
    <w:p w:rsidR="0052482F" w:rsidRDefault="0052482F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82F" w:rsidRDefault="0052482F">
      <w:pPr>
        <w:spacing w:after="0"/>
      </w:pPr>
      <w:r>
        <w:separator/>
      </w:r>
    </w:p>
  </w:footnote>
  <w:footnote w:type="continuationSeparator" w:id="0">
    <w:p w:rsidR="0052482F" w:rsidRDefault="0052482F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2F"/>
    <w:rsid w:val="005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6B604EBB6C4452B726418BEF245DC5">
    <w:name w:val="5D6B604EBB6C4452B726418BEF245DC5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styleId="Pogrubienie">
    <w:name w:val="Strong"/>
    <w:basedOn w:val="Domylnaczcionkaakapitu"/>
    <w:uiPriority w:val="4"/>
    <w:unhideWhenUsed/>
    <w:qFormat/>
    <w:rPr>
      <w:b/>
      <w:bCs/>
      <w:i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z zapowiedzią produktu.dotx</Template>
  <TotalTime>1</TotalTime>
  <Pages>1</Pages>
  <Words>301</Words>
  <Characters>2074</Characters>
  <Application>Microsoft Office Word</Application>
  <DocSecurity>4</DocSecurity>
  <Lines>17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Karta zgłoszenia udziału
w Kazimierskiej Galerii Żywych Obrazów 
w ramach projektu PEGaz 2024</dc:subject>
  <dc:creator>Piotr Garczyński</dc:creator>
  <cp:lastModifiedBy>Małgorzata Ostrowska</cp:lastModifiedBy>
  <cp:revision>2</cp:revision>
  <dcterms:created xsi:type="dcterms:W3CDTF">2024-06-12T09:34:00Z</dcterms:created>
  <dcterms:modified xsi:type="dcterms:W3CDTF">2024-06-12T09:34:00Z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KSOProductBuildVer">
    <vt:lpwstr>1045-11.2.0.11537</vt:lpwstr>
  </property>
  <property fmtid="{D5CDD505-2E9C-101B-9397-08002B2CF9AE}" pid="11" name="ICV">
    <vt:lpwstr>7FD18DD0238540349EC461D5C7F81E7A</vt:lpwstr>
  </property>
</Properties>
</file>